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spacing w:before="24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RONPA0150ZPB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Cineritele de Nutasca-Ruseni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68152102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42272705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364179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r>
        <w:trPr>
          <w:cantSplit w:val="0"/>
          <w:tblHeader w:val="0"/>
        </w:trPr>
        <w:tc>
          <w:tcPr/>
          <w:p w:rsidR="00000000" w:rsidDel="00000000" w:rsidP="00000000" w:rsidRDefault="00000000" w:rsidRPr="00000000" w14:paraId="0000003E">
            <w:pPr>
              <w:rPr>
                <w:sz w:val="22"/>
                <w:szCs w:val="22"/>
              </w:rPr>
            </w:pPr>
            <w:r w:rsidDel="00000000" w:rsidR="00000000" w:rsidRPr="00000000">
              <w:rPr>
                <w:rtl w:val="0"/>
              </w:rPr>
            </w:r>
          </w:p>
        </w:tc>
        <w:tc>
          <w:tcPr/>
          <w:p w:rsidR="00000000" w:rsidDel="00000000" w:rsidP="00000000" w:rsidRDefault="00000000" w:rsidRPr="00000000" w14:paraId="0000003F">
            <w:pPr>
              <w:jc w:val="center"/>
              <w:rPr>
                <w:sz w:val="22"/>
                <w:szCs w:val="22"/>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3">
      <w:pPr>
        <w:jc w:val="center"/>
        <w:rPr/>
      </w:pPr>
      <w:r w:rsidDel="00000000" w:rsidR="00000000" w:rsidRPr="00000000">
        <w:rPr>
          <w:rtl w:val="0"/>
        </w:rPr>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1,56</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sidDel="00000000" w:rsidR="00000000" w:rsidRPr="00000000">
        <w:rPr>
          <w:rtl w:val="0"/>
        </w:rPr>
      </w:r>
    </w:p>
    <w:p w:rsidR="00000000" w:rsidDel="00000000" w:rsidP="00000000" w:rsidRDefault="00000000" w:rsidRPr="00000000" w14:paraId="00000048">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9">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F">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1">
      <w:pPr>
        <w:spacing w:before="240" w:lineRule="auto"/>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2">
            <w:pPr>
              <w:rPr/>
            </w:pPr>
            <w:sdt>
              <w:sdtPr>
                <w:id w:val="21026148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39982451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7">
            <w:pPr>
              <w:rPr/>
            </w:pPr>
            <w:sdt>
              <w:sdtPr>
                <w:id w:val="-155533726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91885513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65463041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C">
      <w:pPr>
        <w:spacing w:before="240" w:lineRule="auto"/>
        <w:rPr/>
      </w:pPr>
      <w:r w:rsidDel="00000000" w:rsidR="00000000" w:rsidRPr="00000000">
        <w:rPr>
          <w:rtl w:val="0"/>
        </w:rPr>
      </w:r>
    </w:p>
    <w:p w:rsidR="00000000" w:rsidDel="00000000" w:rsidP="00000000" w:rsidRDefault="00000000" w:rsidRPr="00000000" w14:paraId="0000005D">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5E">
      <w:pPr>
        <w:jc w:val="center"/>
        <w:rPr/>
      </w:pP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1,56</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monument al naturii RONPA0150 Cineritele de Nutasca-Ruseni;</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1">
            <w:pPr>
              <w:spacing w:after="0" w:lineRule="auto"/>
              <w:rPr>
                <w:i w:val="1"/>
                <w:iCs w:val="1"/>
              </w:rPr>
            </w:pPr>
            <w:r w:rsidDel="00000000" w:rsidR="00000000" w:rsidRPr="00000000">
              <w:rPr>
                <w:sz w:val="22"/>
                <w:szCs w:val="22"/>
                <w:rtl w:val="0"/>
              </w:rPr>
              <w:t xml:space="preserve">6240* Pajişti stepice subpanonice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5">
            <w:pPr>
              <w:spacing w:after="0" w:lineRule="auto"/>
              <w:rPr/>
            </w:pPr>
            <w:r w:rsidDel="00000000" w:rsidR="00000000" w:rsidRPr="00000000">
              <w:rPr>
                <w:i w:val="1"/>
                <w:iCs w:val="1"/>
                <w:sz w:val="22"/>
                <w:szCs w:val="22"/>
                <w:rtl w:val="0"/>
              </w:rPr>
              <w:t xml:space="preserve">1263 Lacerta viridis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Desemnarea ca ZPB se fundamentează pe criteriul stabilit de metodologie pentru monumente ale naturii, precum și pe importanța habitatelor deschise pentru conservarea biodiversității.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7E">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F">
            <w:pPr>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0">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1">
            <w:pPr>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2">
            <w:pPr>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84">
            <w:pPr>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85">
            <w:pPr>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87">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A">
            <w:pPr>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B">
            <w:pPr>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C">
            <w:pPr>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2">
            <w:pPr>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7">
            <w:pPr>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8">
            <w:pPr>
              <w:spacing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8">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9">
            <w:pPr>
              <w:spacing w:after="0" w:line="276" w:lineRule="auto"/>
              <w:jc w:val="both"/>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Privată</w:t>
            </w:r>
            <w:r w:rsidDel="00000000" w:rsidR="00000000" w:rsidRPr="00000000">
              <w:rPr>
                <w:rtl w:val="0"/>
              </w:rPr>
            </w:r>
          </w:p>
        </w:tc>
      </w:tr>
    </w:tbl>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m8zgrvj71dpd"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spacing w:before="240" w:lineRule="auto"/>
        <w:jc w:val="center"/>
        <w:rPr/>
      </w:pPr>
      <w:r w:rsidDel="00000000" w:rsidR="00000000" w:rsidRPr="00000000">
        <w:rPr>
          <w:rtl w:val="0"/>
        </w:rPr>
      </w:r>
    </w:p>
    <w:p w:rsidR="00000000" w:rsidDel="00000000" w:rsidP="00000000" w:rsidRDefault="00000000" w:rsidRPr="00000000" w14:paraId="000000A2">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A3">
      <w:pPr>
        <w:jc w:val="center"/>
        <w:rPr/>
      </w:pPr>
      <w:r w:rsidDel="00000000" w:rsidR="00000000" w:rsidRPr="00000000">
        <w:rPr>
          <w:rtl w:val="0"/>
        </w:rPr>
      </w:r>
    </w:p>
    <w:p w:rsidR="00000000" w:rsidDel="00000000" w:rsidP="00000000" w:rsidRDefault="00000000" w:rsidRPr="00000000" w14:paraId="000000A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pqrkmwjrgiyl"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17 martie 2025 – Bacău.</w:t>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Bacău.</w:t>
      </w:r>
    </w:p>
    <w:p w:rsidR="00000000" w:rsidDel="00000000" w:rsidP="00000000" w:rsidRDefault="00000000" w:rsidRPr="00000000" w14:paraId="000000A7">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8">
      <w:pPr>
        <w:jc w:val="center"/>
        <w:rPr/>
      </w:pPr>
      <w:r w:rsidDel="00000000" w:rsidR="00000000" w:rsidRPr="00000000">
        <w:rPr>
          <w:rtl w:val="0"/>
        </w:rPr>
      </w:r>
    </w:p>
    <w:p w:rsidR="00000000" w:rsidDel="00000000" w:rsidP="00000000" w:rsidRDefault="00000000" w:rsidRPr="00000000" w14:paraId="000000A9">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A">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L47LNsx75U0zMKBBR5fdqz9pg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04emdydmo3MWRwZDIOaC5wcXJrbXdqcmdpeWw4AHIhMXR1UUJQd0ZPVVg4b0M0U1NfZzZBdXRhT29vMFFmdz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